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F115B5">
              <w:rPr>
                <w:rFonts w:ascii="Times New Roman" w:hAnsi="Times New Roman" w:cs="Times New Roman"/>
                <w:b/>
              </w:rPr>
              <w:t>1</w:t>
            </w:r>
            <w:r w:rsidR="00661A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15B5">
              <w:rPr>
                <w:rFonts w:ascii="Times New Roman" w:hAnsi="Times New Roman" w:cs="Times New Roman"/>
                <w:b/>
              </w:rPr>
              <w:t>KWIETNIA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F115B5">
              <w:rPr>
                <w:rFonts w:ascii="Times New Roman" w:hAnsi="Times New Roman" w:cs="Times New Roman"/>
                <w:sz w:val="28"/>
                <w:szCs w:val="28"/>
              </w:rPr>
              <w:t>Węgierska Górka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F115B5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366070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25</cp:revision>
  <cp:lastPrinted>2020-08-26T07:25:00Z</cp:lastPrinted>
  <dcterms:created xsi:type="dcterms:W3CDTF">2020-08-18T08:45:00Z</dcterms:created>
  <dcterms:modified xsi:type="dcterms:W3CDTF">2021-01-15T07:12:00Z</dcterms:modified>
</cp:coreProperties>
</file>