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Postanowienie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DBB-773-44/18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Komisarza Wyborczego w Bielsku-Białej III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wygaśnięcia mandatu radnego</w:t>
      </w:r>
    </w:p>
    <w:p w:rsidR="00A77B3E">
      <w:pPr>
        <w:keepNext w:val="0"/>
        <w:keepLines/>
        <w:spacing w:before="240" w:after="240" w:line="48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383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– Kodeks wyborczy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754, 1000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1349) Komisarz Wyborczy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Bielsku-Białej III postanawia,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Stwierdza się wygaśnięcie mandatu radnego wybranego do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Pszowie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okręgu wyborczym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listy nr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- KWW „PSZÓW - NASZA WSPÓLNA SPRAWA”,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powodu pisemnego zrzeczenia się mandatu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Radnym, którego mandat wygasł jest Piotr Stanisław KOWOL.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Postanowienie przekazuje się Zainteresowanemu, Wojewodzie Śląskiemu oraz Przewodniczącemu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Pszowie.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Postanowienie ogłasza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 oraz podaje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postanowienie Zainteresowanemu przysługuje skarga do Wojewódzkiego Sądu Administracyjnego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Gliwicach, którą wnosi się za pośrednictwem Komisarza Wyborczego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Bielsku-Białej III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siedmiu dni od dnia doręczenia postanowienia.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Kodeksu wyborczego przez upływ terminu do wniesienia skargi należy rozumieć dzień złożenia skargi Komisarzowi Wyborczemu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Bielsku-Białej III.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 w:val="0"/>
        <w:spacing w:before="240" w:after="240" w:line="48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Komisarz Wyborczy w Bielsku-Białej III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Natalia Włoch-Kliś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2743AC7D-47BE-4C94-B2D4-09187DD8DE0C.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Bielsku-Białej III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DBB-773-44/18 z dnia 27 listopada 2018 r.</dc:title>
  <dc:subject>w sprawie stwierdzenia wygaśnięcia mandatu radnego</dc:subject>
  <dc:creator>bronislaw_derlich</dc:creator>
  <cp:lastModifiedBy>bronislaw_derlich</cp:lastModifiedBy>
  <cp:revision>1</cp:revision>
  <dcterms:created xsi:type="dcterms:W3CDTF">2018-12-18T07:19:06Z</dcterms:created>
  <dcterms:modified xsi:type="dcterms:W3CDTF">2018-12-18T07:19:06Z</dcterms:modified>
  <cp:category>Akt prawny</cp:category>
</cp:coreProperties>
</file>